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60A3E" w14:textId="77777777" w:rsidR="001F6C1C" w:rsidRPr="009D2B07" w:rsidRDefault="001F6C1C" w:rsidP="001F6C1C">
      <w:pPr>
        <w:jc w:val="center"/>
        <w:rPr>
          <w:b/>
          <w:bCs/>
          <w:sz w:val="28"/>
          <w:szCs w:val="28"/>
        </w:rPr>
      </w:pPr>
      <w:r w:rsidRPr="009D2B07">
        <w:rPr>
          <w:b/>
          <w:bCs/>
          <w:sz w:val="28"/>
          <w:szCs w:val="28"/>
        </w:rPr>
        <w:t>TRAVAUX - ESTACADE DE ROSCOFF</w:t>
      </w:r>
    </w:p>
    <w:p w14:paraId="3D63B91A" w14:textId="77777777" w:rsidR="001F6C1C" w:rsidRDefault="001F6C1C" w:rsidP="001F6C1C">
      <w:pPr>
        <w:jc w:val="center"/>
        <w:rPr>
          <w:b/>
          <w:bCs/>
        </w:rPr>
      </w:pPr>
      <w:r w:rsidRPr="009D2B07">
        <w:rPr>
          <w:b/>
          <w:bCs/>
          <w:sz w:val="28"/>
          <w:szCs w:val="28"/>
        </w:rPr>
        <w:t xml:space="preserve">Projet de rédactionnel </w:t>
      </w:r>
      <w:r>
        <w:rPr>
          <w:b/>
          <w:bCs/>
          <w:sz w:val="28"/>
          <w:szCs w:val="28"/>
        </w:rPr>
        <w:t>04/04/25</w:t>
      </w:r>
    </w:p>
    <w:p w14:paraId="35C0E659" w14:textId="77777777" w:rsidR="001F6C1C" w:rsidRDefault="001F6C1C" w:rsidP="001F6C1C">
      <w:pPr>
        <w:jc w:val="center"/>
        <w:rPr>
          <w:b/>
          <w:bCs/>
        </w:rPr>
      </w:pPr>
    </w:p>
    <w:p w14:paraId="0EFC4F88" w14:textId="77777777" w:rsidR="001F6C1C" w:rsidRPr="008F4924" w:rsidRDefault="001F6C1C" w:rsidP="001F6C1C">
      <w:r w:rsidRPr="008F4924">
        <w:rPr>
          <w:b/>
          <w:bCs/>
        </w:rPr>
        <w:t>Roscoff : Réhabilitation de l'estacade, un chantier d'envergure en cours</w:t>
      </w:r>
    </w:p>
    <w:p w14:paraId="0083C351" w14:textId="77777777" w:rsidR="001F6C1C" w:rsidRPr="00E30B00" w:rsidRDefault="001F6C1C" w:rsidP="001F6C1C">
      <w:r w:rsidRPr="00E30B00">
        <w:t>L'estacade de Roscoff, reliant le continent à l'île de Batz, fait actuellement l'objet de travaux de réhabilitation majeurs. Construit en 1969, cet ouvrage essentiel pour la continuité territoriale a subi les effets du temps et des intempéries, nécessitant une intervention d'envergure. La Région Bretagne, en tant que maître d'ouvrage, a engagé ces travaux estimés à près de 9 millions d'euros, avec pour objectif de prolonger la durée de vie de l'estacade tout en minimisant l'impact sur les usagers</w:t>
      </w:r>
      <w:r>
        <w:t xml:space="preserve"> et l’environnement</w:t>
      </w:r>
      <w:r w:rsidRPr="00E30B00">
        <w:t>.</w:t>
      </w:r>
    </w:p>
    <w:p w14:paraId="59E8A2A9" w14:textId="77777777" w:rsidR="001F6C1C" w:rsidRPr="008F4924" w:rsidRDefault="001F6C1C" w:rsidP="001F6C1C">
      <w:r>
        <w:rPr>
          <w:b/>
          <w:bCs/>
        </w:rPr>
        <w:t>Point d’étape sur l’état d’a</w:t>
      </w:r>
      <w:r w:rsidRPr="008F4924">
        <w:rPr>
          <w:b/>
          <w:bCs/>
        </w:rPr>
        <w:t xml:space="preserve">vancement des travaux </w:t>
      </w:r>
    </w:p>
    <w:p w14:paraId="4CB51BFD" w14:textId="77777777" w:rsidR="001F6C1C" w:rsidRPr="008F4924" w:rsidRDefault="001F6C1C" w:rsidP="001F6C1C">
      <w:r w:rsidRPr="008F4924">
        <w:t>Débutés en septembre 2024, les travaux se déroulent en deux phases :</w:t>
      </w:r>
    </w:p>
    <w:p w14:paraId="5AFFA21C" w14:textId="77777777" w:rsidR="001F6C1C" w:rsidRPr="008F4924" w:rsidRDefault="001F6C1C" w:rsidP="001F6C1C">
      <w:pPr>
        <w:numPr>
          <w:ilvl w:val="0"/>
          <w:numId w:val="2"/>
        </w:numPr>
      </w:pPr>
      <w:r w:rsidRPr="008F4924">
        <w:rPr>
          <w:b/>
          <w:bCs/>
        </w:rPr>
        <w:t>Phase 1 (septembre 2024 - juin 2025) :</w:t>
      </w:r>
      <w:r w:rsidRPr="008F4924">
        <w:t xml:space="preserve"> </w:t>
      </w:r>
    </w:p>
    <w:p w14:paraId="1BFAE6EA" w14:textId="77777777" w:rsidR="001F6C1C" w:rsidRPr="008F4924" w:rsidRDefault="001F6C1C" w:rsidP="001F6C1C">
      <w:pPr>
        <w:numPr>
          <w:ilvl w:val="1"/>
          <w:numId w:val="2"/>
        </w:numPr>
      </w:pPr>
      <w:r w:rsidRPr="008F4924">
        <w:t>Réparation des piles de l'estacade.</w:t>
      </w:r>
    </w:p>
    <w:p w14:paraId="03795137" w14:textId="77777777" w:rsidR="001F6C1C" w:rsidRPr="008F4924" w:rsidRDefault="001F6C1C" w:rsidP="001F6C1C">
      <w:pPr>
        <w:numPr>
          <w:ilvl w:val="1"/>
          <w:numId w:val="2"/>
        </w:numPr>
      </w:pPr>
      <w:r w:rsidRPr="008F4924">
        <w:t>Maintien d'un passage piétonnier de 1,5 mètre pour assurer la continuité de la desserte de l'île de Batz à marée basse.</w:t>
      </w:r>
    </w:p>
    <w:p w14:paraId="23EF187F" w14:textId="59CF9FFE" w:rsidR="00DB49C6" w:rsidRPr="008F4924" w:rsidRDefault="001F6C1C" w:rsidP="00DB49C6">
      <w:pPr>
        <w:numPr>
          <w:ilvl w:val="1"/>
          <w:numId w:val="2"/>
        </w:numPr>
      </w:pPr>
      <w:r w:rsidRPr="00E30B00">
        <w:t>Réalisation des opérations de précontrainte</w:t>
      </w:r>
      <w:r w:rsidR="00DB49C6">
        <w:t xml:space="preserve"> additionnelle (réalisation des massifs d’ancrage, déviateurs et mise en tension des câbles)</w:t>
      </w:r>
      <w:r>
        <w:t>.</w:t>
      </w:r>
      <w:r w:rsidR="00DB49C6">
        <w:t xml:space="preserve"> L’atelier de mise en tension commencera courant avril et se prolongera en phase 2. A date, environ 80 % des déviateurs sont réalisés, le </w:t>
      </w:r>
      <w:r w:rsidR="00DB49C6">
        <w:t>c</w:t>
      </w:r>
      <w:r w:rsidR="00DB49C6" w:rsidRPr="008F4924">
        <w:t>offrage et coulage des massifs d'ancrages de la précontrainte</w:t>
      </w:r>
      <w:r w:rsidR="00DB49C6">
        <w:t xml:space="preserve"> prévu</w:t>
      </w:r>
      <w:r w:rsidR="00DB49C6" w:rsidRPr="008F4924">
        <w:t xml:space="preserve"> mi-avril.</w:t>
      </w:r>
    </w:p>
    <w:p w14:paraId="45D2D418" w14:textId="0D39ACE4" w:rsidR="001F6C1C" w:rsidRPr="00E30B00" w:rsidRDefault="001F6C1C" w:rsidP="00A31693">
      <w:pPr>
        <w:numPr>
          <w:ilvl w:val="1"/>
          <w:numId w:val="2"/>
        </w:numPr>
      </w:pPr>
      <w:r>
        <w:t xml:space="preserve">Reconstruction des </w:t>
      </w:r>
      <w:proofErr w:type="gramStart"/>
      <w:r w:rsidR="00DB49C6">
        <w:t xml:space="preserve">37 </w:t>
      </w:r>
      <w:r w:rsidRPr="00E30B00">
        <w:t xml:space="preserve"> premières</w:t>
      </w:r>
      <w:proofErr w:type="gramEnd"/>
      <w:r w:rsidRPr="00E30B00">
        <w:t xml:space="preserve"> piles </w:t>
      </w:r>
      <w:r w:rsidR="00DB49C6">
        <w:t>(début avril, les 20 premières étaient reconstruites toute hauteur)</w:t>
      </w:r>
    </w:p>
    <w:p w14:paraId="441F6493" w14:textId="77777777" w:rsidR="001F6C1C" w:rsidRPr="008F4924" w:rsidRDefault="001F6C1C" w:rsidP="001F6C1C">
      <w:pPr>
        <w:numPr>
          <w:ilvl w:val="1"/>
          <w:numId w:val="2"/>
        </w:numPr>
      </w:pPr>
      <w:r w:rsidRPr="008F4924">
        <w:t>Traitement de 40 semelles sur 47.</w:t>
      </w:r>
    </w:p>
    <w:p w14:paraId="13BC13BB" w14:textId="77777777" w:rsidR="001F6C1C" w:rsidRPr="008F4924" w:rsidRDefault="001F6C1C" w:rsidP="001F6C1C">
      <w:pPr>
        <w:numPr>
          <w:ilvl w:val="0"/>
          <w:numId w:val="2"/>
        </w:numPr>
      </w:pPr>
      <w:r w:rsidRPr="008F4924">
        <w:rPr>
          <w:b/>
          <w:bCs/>
        </w:rPr>
        <w:t>Phase 2 (septembre 2025 - juin 2026) :</w:t>
      </w:r>
      <w:r w:rsidRPr="008F4924">
        <w:t xml:space="preserve"> </w:t>
      </w:r>
    </w:p>
    <w:p w14:paraId="3698B70F" w14:textId="02899816" w:rsidR="00DB49C6" w:rsidRDefault="00DB49C6" w:rsidP="001F6C1C">
      <w:pPr>
        <w:numPr>
          <w:ilvl w:val="1"/>
          <w:numId w:val="2"/>
        </w:numPr>
      </w:pPr>
      <w:r>
        <w:t>Fin de la mise en place de la précontrainte additionnelle</w:t>
      </w:r>
    </w:p>
    <w:p w14:paraId="314DB9E3" w14:textId="5590FF23" w:rsidR="001F6C1C" w:rsidRDefault="001F6C1C" w:rsidP="001F6C1C">
      <w:pPr>
        <w:numPr>
          <w:ilvl w:val="1"/>
          <w:numId w:val="2"/>
        </w:numPr>
      </w:pPr>
      <w:r w:rsidRPr="008F4924">
        <w:t>Réparation des parties supérieures de l'estacade et de la zone d'accostage des vedettes.</w:t>
      </w:r>
    </w:p>
    <w:p w14:paraId="10C75D7B" w14:textId="682C0B4C" w:rsidR="00E82AA6" w:rsidRDefault="00E82AA6" w:rsidP="001F6C1C">
      <w:pPr>
        <w:numPr>
          <w:ilvl w:val="1"/>
          <w:numId w:val="2"/>
        </w:numPr>
      </w:pPr>
      <w:r>
        <w:t>Lestage et réfection du caisson d’extrémité</w:t>
      </w:r>
    </w:p>
    <w:p w14:paraId="501B9378" w14:textId="0332C2C7" w:rsidR="00DB49C6" w:rsidRPr="008F4924" w:rsidRDefault="00DB49C6" w:rsidP="001F6C1C">
      <w:pPr>
        <w:numPr>
          <w:ilvl w:val="1"/>
          <w:numId w:val="2"/>
        </w:numPr>
      </w:pPr>
      <w:r>
        <w:t>Remplacement des équipements de sécurité (garde-corps, main courante, échelles, etc.)</w:t>
      </w:r>
    </w:p>
    <w:p w14:paraId="0DE101D9" w14:textId="77777777" w:rsidR="001F6C1C" w:rsidRPr="008F4924" w:rsidRDefault="001F6C1C" w:rsidP="001F6C1C">
      <w:pPr>
        <w:numPr>
          <w:ilvl w:val="1"/>
          <w:numId w:val="2"/>
        </w:numPr>
      </w:pPr>
      <w:r w:rsidRPr="008F4924">
        <w:t>Fermeture complète de l'estacade aux passagers.</w:t>
      </w:r>
    </w:p>
    <w:p w14:paraId="0C10A725" w14:textId="77777777" w:rsidR="001F6C1C" w:rsidRPr="008F4924" w:rsidRDefault="001F6C1C" w:rsidP="001F6C1C">
      <w:pPr>
        <w:numPr>
          <w:ilvl w:val="1"/>
          <w:numId w:val="2"/>
        </w:numPr>
      </w:pPr>
      <w:r>
        <w:t>Transfert</w:t>
      </w:r>
      <w:r w:rsidRPr="008F4924">
        <w:t xml:space="preserve"> de la desserte à marée basse vers le port de </w:t>
      </w:r>
      <w:proofErr w:type="spellStart"/>
      <w:r w:rsidRPr="008F4924">
        <w:t>Bloscon</w:t>
      </w:r>
      <w:proofErr w:type="spellEnd"/>
      <w:r w:rsidRPr="008F4924">
        <w:t>.</w:t>
      </w:r>
    </w:p>
    <w:p w14:paraId="75E8EA97" w14:textId="77777777" w:rsidR="001F6C1C" w:rsidRPr="008F4924" w:rsidRDefault="001F6C1C" w:rsidP="001F6C1C">
      <w:r w:rsidRPr="008F4924">
        <w:rPr>
          <w:b/>
          <w:bCs/>
        </w:rPr>
        <w:t xml:space="preserve">Défis et solutions : </w:t>
      </w:r>
      <w:r>
        <w:rPr>
          <w:b/>
          <w:bCs/>
        </w:rPr>
        <w:t>S’adapter aux contraintes et limiter l’impact</w:t>
      </w:r>
      <w:r w:rsidRPr="008F4924">
        <w:rPr>
          <w:b/>
          <w:bCs/>
        </w:rPr>
        <w:t xml:space="preserve"> </w:t>
      </w:r>
      <w:r>
        <w:rPr>
          <w:b/>
          <w:bCs/>
        </w:rPr>
        <w:t>des travaux</w:t>
      </w:r>
    </w:p>
    <w:p w14:paraId="037C8CE2" w14:textId="77777777" w:rsidR="001F6C1C" w:rsidRPr="008F4924" w:rsidRDefault="001F6C1C" w:rsidP="001F6C1C">
      <w:r w:rsidRPr="00E30B00">
        <w:lastRenderedPageBreak/>
        <w:t xml:space="preserve">Les contraintes liées aux marées, la nécessité de travailler de nuit lors des coefficients élevés et les aléas météorologiques ont </w:t>
      </w:r>
      <w:r>
        <w:t>exigé</w:t>
      </w:r>
      <w:r w:rsidRPr="00E30B00">
        <w:t xml:space="preserve"> une adaptation constante de l'organisation du chantier. </w:t>
      </w:r>
      <w:r w:rsidRPr="008F4924">
        <w:t xml:space="preserve">L'entreprise en charge </w:t>
      </w:r>
      <w:r>
        <w:t>des travaux</w:t>
      </w:r>
      <w:r w:rsidRPr="008F4924">
        <w:t xml:space="preserve"> a optimisé la formulation du béton pour accélérer </w:t>
      </w:r>
      <w:r w:rsidRPr="00E30B00">
        <w:t>le processus de décoffrage</w:t>
      </w:r>
      <w:r>
        <w:t>.</w:t>
      </w:r>
      <w:r w:rsidRPr="00E30B00">
        <w:t xml:space="preserve"> </w:t>
      </w:r>
    </w:p>
    <w:p w14:paraId="5C356E7A" w14:textId="00F28FEB" w:rsidR="001F6C1C" w:rsidRPr="00E30B00" w:rsidRDefault="001F6C1C" w:rsidP="001F6C1C">
      <w:r w:rsidRPr="00E30B00">
        <w:t xml:space="preserve">Une attention particulière est portée à la préservation de l'environnement, avec une limitation de la circulation des engins sur l'estran et une gestion rigoureuse des déchets. </w:t>
      </w:r>
      <w:r>
        <w:t>Par ailleurs, l</w:t>
      </w:r>
      <w:r w:rsidRPr="00E30B00">
        <w:t xml:space="preserve">es travaux d'hydrodémolition ont </w:t>
      </w:r>
      <w:r w:rsidR="00E82AA6">
        <w:t xml:space="preserve">été </w:t>
      </w:r>
      <w:r w:rsidRPr="00E30B00">
        <w:t>réalisés en dehors des périodes de nidification de l'avifaune.</w:t>
      </w:r>
    </w:p>
    <w:p w14:paraId="08DC16E4" w14:textId="77777777" w:rsidR="001F6C1C" w:rsidRPr="008F4924" w:rsidRDefault="001F6C1C" w:rsidP="001F6C1C">
      <w:r w:rsidRPr="008F4924">
        <w:t>La coordination avec les compagnies maritimes a permis de limiter les perturbations pour les usagers, qui ont fait preuve de compréhension.</w:t>
      </w:r>
    </w:p>
    <w:p w14:paraId="7E66D0C3" w14:textId="77777777" w:rsidR="001F6C1C" w:rsidRPr="008F4924" w:rsidRDefault="001F6C1C" w:rsidP="001F6C1C">
      <w:r w:rsidRPr="008F4924">
        <w:rPr>
          <w:b/>
          <w:bCs/>
        </w:rPr>
        <w:t>Perspectives : Vers une estacade rénovée</w:t>
      </w:r>
    </w:p>
    <w:p w14:paraId="4963C1EC" w14:textId="54081470" w:rsidR="001F6C1C" w:rsidRPr="00E30B00" w:rsidRDefault="001F6C1C" w:rsidP="001F6C1C">
      <w:r>
        <w:t>Afin de préserver l’activité touristique estivale les travaux seront stoppés de mi-juin 2025 et reprendront à la mi-septembre 2025. Durant cette pause une partie du matériel du chantier restera installée</w:t>
      </w:r>
      <w:r w:rsidR="00E82AA6">
        <w:t>, notamment 2 des outils orange présents actuellement sur l’estacade pour réparer les sous faces et piles de l’estacade</w:t>
      </w:r>
      <w:r>
        <w:t xml:space="preserve">. </w:t>
      </w:r>
      <w:r w:rsidRPr="00E30B00">
        <w:t>Les prochaines étapes consistent à finaliser la réparation des piles</w:t>
      </w:r>
      <w:r w:rsidR="00E82AA6">
        <w:t xml:space="preserve">, replier </w:t>
      </w:r>
      <w:r w:rsidR="00FD1C53">
        <w:t>une partie du</w:t>
      </w:r>
      <w:r w:rsidR="00E82AA6">
        <w:t xml:space="preserve"> chantier </w:t>
      </w:r>
      <w:r w:rsidRPr="00E30B00">
        <w:t xml:space="preserve">et préparer la phase 2 du chantier, qui se concentrera sur la partie supérieure de l'estacade et la zone d'accostage. La Région Bretagne et la Ville de Roscoff </w:t>
      </w:r>
      <w:r>
        <w:t>s’associent pour</w:t>
      </w:r>
      <w:r w:rsidRPr="00E30B00">
        <w:t xml:space="preserve"> maintenir une communication transparente avec les usagers et à minimiser les perturbations pendant toute la durée des travaux.</w:t>
      </w:r>
    </w:p>
    <w:p w14:paraId="131368F5" w14:textId="77777777" w:rsidR="001F6C1C" w:rsidRDefault="001F6C1C" w:rsidP="001F6C1C"/>
    <w:p w14:paraId="2C0B5AB6" w14:textId="77777777" w:rsidR="00592E05" w:rsidRDefault="00592E05"/>
    <w:sectPr w:rsidR="00592E05" w:rsidSect="00A51DC4">
      <w:pgSz w:w="11906" w:h="16838"/>
      <w:pgMar w:top="1440" w:right="1077" w:bottom="1440" w:left="107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A5731"/>
    <w:multiLevelType w:val="multilevel"/>
    <w:tmpl w:val="9B58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07EFF"/>
    <w:multiLevelType w:val="multilevel"/>
    <w:tmpl w:val="81B4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054687">
    <w:abstractNumId w:val="1"/>
  </w:num>
  <w:num w:numId="2" w16cid:durableId="189381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00"/>
    <w:rsid w:val="0015295B"/>
    <w:rsid w:val="001B3E98"/>
    <w:rsid w:val="001F6C1C"/>
    <w:rsid w:val="00227C59"/>
    <w:rsid w:val="00254FAF"/>
    <w:rsid w:val="004D3D85"/>
    <w:rsid w:val="005300C8"/>
    <w:rsid w:val="00592E05"/>
    <w:rsid w:val="005A52CB"/>
    <w:rsid w:val="005D60D2"/>
    <w:rsid w:val="00675186"/>
    <w:rsid w:val="00717FCC"/>
    <w:rsid w:val="00737D2E"/>
    <w:rsid w:val="0081402D"/>
    <w:rsid w:val="00831CE1"/>
    <w:rsid w:val="008A6806"/>
    <w:rsid w:val="008E20DB"/>
    <w:rsid w:val="008F0F0C"/>
    <w:rsid w:val="00972B06"/>
    <w:rsid w:val="009B209E"/>
    <w:rsid w:val="009D2B07"/>
    <w:rsid w:val="00A012E4"/>
    <w:rsid w:val="00A51DC4"/>
    <w:rsid w:val="00A57D20"/>
    <w:rsid w:val="00A94C32"/>
    <w:rsid w:val="00AA660F"/>
    <w:rsid w:val="00AB7A9D"/>
    <w:rsid w:val="00AC31DA"/>
    <w:rsid w:val="00B2418E"/>
    <w:rsid w:val="00BB50C9"/>
    <w:rsid w:val="00BD71CF"/>
    <w:rsid w:val="00C05E74"/>
    <w:rsid w:val="00D1182B"/>
    <w:rsid w:val="00D92D40"/>
    <w:rsid w:val="00DB49C6"/>
    <w:rsid w:val="00DD3FD2"/>
    <w:rsid w:val="00E14637"/>
    <w:rsid w:val="00E15279"/>
    <w:rsid w:val="00E201D9"/>
    <w:rsid w:val="00E30B00"/>
    <w:rsid w:val="00E34598"/>
    <w:rsid w:val="00E508D9"/>
    <w:rsid w:val="00E52C78"/>
    <w:rsid w:val="00E82AA6"/>
    <w:rsid w:val="00E95B79"/>
    <w:rsid w:val="00EC5D33"/>
    <w:rsid w:val="00ED0148"/>
    <w:rsid w:val="00F4571A"/>
    <w:rsid w:val="00F5366B"/>
    <w:rsid w:val="00FD1C53"/>
    <w:rsid w:val="00FD4164"/>
    <w:rsid w:val="00F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C169"/>
  <w15:chartTrackingRefBased/>
  <w15:docId w15:val="{EB104495-283E-49FD-83DA-9D5A1595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C1C"/>
  </w:style>
  <w:style w:type="paragraph" w:styleId="Titre1">
    <w:name w:val="heading 1"/>
    <w:basedOn w:val="Normal"/>
    <w:next w:val="Normal"/>
    <w:link w:val="Titre1Car"/>
    <w:uiPriority w:val="9"/>
    <w:qFormat/>
    <w:rsid w:val="00E30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0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0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0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0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0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0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0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0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0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30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0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0B0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0B0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0B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0B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0B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0B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0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0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0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0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0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0B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0B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30B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0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0B0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0B00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DB4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CALVAR</dc:creator>
  <cp:keywords/>
  <dc:description/>
  <cp:lastModifiedBy>CELINE CALVAR</cp:lastModifiedBy>
  <cp:revision>2</cp:revision>
  <dcterms:created xsi:type="dcterms:W3CDTF">2025-04-08T11:44:00Z</dcterms:created>
  <dcterms:modified xsi:type="dcterms:W3CDTF">2025-04-08T11:44:00Z</dcterms:modified>
</cp:coreProperties>
</file>